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00B5" w14:textId="77777777" w:rsidR="00FB1406" w:rsidRPr="00464433" w:rsidRDefault="00FB1406" w:rsidP="00FB1406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</w:p>
    <w:p w14:paraId="2974DEC5" w14:textId="77777777" w:rsidR="00FB1406" w:rsidRPr="00464433" w:rsidRDefault="00FB1406" w:rsidP="00FB1406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433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Руководству  по инвестиционной деятельности  частной компании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Qazaqstan</w:t>
      </w:r>
      <w:proofErr w:type="spellEnd"/>
      <w:r w:rsidRPr="00C60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Investment</w:t>
      </w:r>
      <w:r w:rsidRPr="00C60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C606D1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C606D1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C606D1">
        <w:rPr>
          <w:rFonts w:ascii="Times New Roman" w:hAnsi="Times New Roman" w:cs="Times New Roman"/>
          <w:sz w:val="24"/>
          <w:szCs w:val="24"/>
        </w:rPr>
        <w:t>.</w:t>
      </w:r>
    </w:p>
    <w:p w14:paraId="0392FC31" w14:textId="77777777" w:rsidR="00FB1406" w:rsidRDefault="00FB1406" w:rsidP="00FB1406">
      <w:pPr>
        <w:widowControl w:val="0"/>
        <w:jc w:val="center"/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</w:pPr>
      <w:r w:rsidRPr="00765091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внесены изменения и дополн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ен</w:t>
      </w:r>
      <w:r w:rsidRPr="00765091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 xml:space="preserve">ия </w:t>
      </w:r>
      <w:r w:rsidRPr="001E412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в соответс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т</w:t>
      </w:r>
      <w:r w:rsidRPr="001E412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 xml:space="preserve">вии с приказом Главного исполнительного директора частной компании  </w:t>
      </w:r>
      <w:proofErr w:type="spellStart"/>
      <w:r w:rsidRPr="001E412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Qazaqstan</w:t>
      </w:r>
      <w:proofErr w:type="spellEnd"/>
      <w:r w:rsidRPr="001E412E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 xml:space="preserve"> Investment Capital Management Ltd. (приказ по ОД №11-П  от 10  октября 2025 года).</w:t>
      </w:r>
    </w:p>
    <w:p w14:paraId="38E1A85C" w14:textId="77777777" w:rsidR="00FB1406" w:rsidRPr="00464433" w:rsidRDefault="00FB1406" w:rsidP="00FB1406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04B2FB" w14:textId="77777777" w:rsidR="00FB1406" w:rsidRPr="00464433" w:rsidRDefault="00FB1406" w:rsidP="00FB140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3178744"/>
      <w:bookmarkStart w:id="1" w:name="_Hlk211441649"/>
      <w:r w:rsidRPr="00464433">
        <w:rPr>
          <w:rFonts w:ascii="Times New Roman" w:eastAsia="Calibri" w:hAnsi="Times New Roman" w:cs="Times New Roman"/>
          <w:b/>
          <w:sz w:val="24"/>
          <w:szCs w:val="24"/>
        </w:rPr>
        <w:t>Пакет документов для предварительного рассмотрения</w:t>
      </w:r>
    </w:p>
    <w:p w14:paraId="03530DB2" w14:textId="77777777" w:rsidR="00FB1406" w:rsidRDefault="00FB1406" w:rsidP="00FB1406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Инвестиционного проекта</w:t>
      </w:r>
    </w:p>
    <w:tbl>
      <w:tblPr>
        <w:tblW w:w="147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6"/>
        <w:gridCol w:w="11442"/>
        <w:gridCol w:w="2294"/>
      </w:tblGrid>
      <w:tr w:rsidR="00FB1406" w:rsidRPr="00464433" w14:paraId="529519C4" w14:textId="77777777" w:rsidTr="006E0894">
        <w:trPr>
          <w:trHeight w:val="39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bookmarkEnd w:id="0"/>
          <w:p w14:paraId="2441163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6FFE30C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05A2D36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предоставления</w:t>
            </w:r>
          </w:p>
        </w:tc>
      </w:tr>
      <w:tr w:rsidR="00FB1406" w:rsidRPr="00464433" w14:paraId="51C5121F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5E0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Письменное обращение Заявителя</w:t>
            </w:r>
          </w:p>
        </w:tc>
      </w:tr>
      <w:tr w:rsidR="00FB1406" w:rsidRPr="00464433" w14:paraId="04C5F444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0D3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150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рассмотрение возможности финансирования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A446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49636983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784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B9CD" w14:textId="77777777" w:rsidR="00FB1406" w:rsidRPr="002F4D51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на предоставление информации и запроса информации о нет от Заявителя и его участника (-</w:t>
            </w:r>
            <w:proofErr w:type="spellStart"/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64433">
              <w:rPr>
                <w:rFonts w:ascii="Times New Roman" w:eastAsia="Calibri" w:hAnsi="Times New Roman" w:cs="Times New Roman"/>
                <w:sz w:val="24"/>
                <w:szCs w:val="24"/>
              </w:rPr>
              <w:t>, Гарантов/Исполнителей</w:t>
            </w:r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ТОО "Первое кредитное бюро"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BE2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499E577B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A40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676D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Анкета для юридического лица согласно Приложению №2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частной компании «BV Management Ltd»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93F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0ABEB4BE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EC3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8CE5A" w14:textId="77777777" w:rsidR="00FB1406" w:rsidRPr="002F4D51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Вопросник «Знай своего Контрагента» с приложением согласия на сбор и обработку персональных данных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1A6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1BF98C7B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FE6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5135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об аффилированных лицах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323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3DD5A441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0C3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Учредительные документы Заявителя</w:t>
            </w:r>
          </w:p>
        </w:tc>
      </w:tr>
      <w:tr w:rsidR="00FB1406" w:rsidRPr="00464433" w14:paraId="5B5A7F72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238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2085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Учредительный документы, в том числе: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768B" w14:textId="77777777" w:rsidR="00FB1406" w:rsidRPr="00464433" w:rsidRDefault="00FB1406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406" w:rsidRPr="00464433" w14:paraId="7566C770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272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53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 Заявителя (со всеми изменениями и дополнениями)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466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7A6E1C1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14B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823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Учредительный договор, договор присоединения к нему (со всеми изменениями и дополнениями) (при наличии)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CB6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07ECA99E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A19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5A4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создании юридического лица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0F3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5BC5E6CD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D6C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96D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Договор купли-продажи доли уставного капитала (предоставляется в случае, если за последние 3 года была произведена смена участников юридического лица) с документами, подтверждающими полную оплату по таким договорам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C50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4D163167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1BF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B63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назначении исполнительного органа, членов иных органов, если к компетенции таких органов относятся вопросы заключения сделок с ФПИ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FE08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24A2566E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149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767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Документы, подтверждающие формирование уставного капитала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A71A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4AD19984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867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82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исполнительного органа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514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06F69A58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2CA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CCE0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главного бухгалтера (при наличии)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9A06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1DF1CF2E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E45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4E5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Удостоверяющие личность документы исполнительного органа и главного бухгалтера (при наличии)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9DA0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 оригиналов</w:t>
            </w:r>
          </w:p>
        </w:tc>
      </w:tr>
      <w:tr w:rsidR="00FB1406" w:rsidRPr="00464433" w14:paraId="61764974" w14:textId="77777777" w:rsidTr="006E0894">
        <w:trPr>
          <w:trHeight w:val="94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D93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49ED" w14:textId="77777777" w:rsidR="00FB1406" w:rsidRPr="00464433" w:rsidRDefault="00FB1406" w:rsidP="006E089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Физические лица: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Документыудостоверящие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личность учредителей (акционеров)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Юридические лица: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- Учредительные документы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DF1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0DB0F8F8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D2E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2FF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регистрации юридического лица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3CD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260BE79F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E9C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680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Справка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</w:t>
            </w: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всех регистрационных действиях юридического лица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35A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43A2A3A8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740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CB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об участии юридического лица в уставном капитале других юридических лицах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352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0E07959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4E5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93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C3E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65F6ACC8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9FE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7FDF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Реестр держателей ценных бумаг либо выписка из реестра держателей ценных бумаг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650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218A8CA7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513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69E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Свидетельство о регистрации эмиссии ценных бумаг, проспект эмиссии ценных бумаг (акции/облигации)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A1D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0CC5F7B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B5B0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04AB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Сведения об утверждении отчета об итогах выпуска и размещения ценных бумаг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E4E5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53034A1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F44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28DF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Документы, подтверждающие условия и порядок доверительного управления долями участия в уставном капитале (акциями) юридического лица, а в случае отсутствия доверительного управления – соответствующее письмо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C2E3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53F6F044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529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0E5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Лицензия или разрешение (если применимо)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5E9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20D4266B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54F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Финансовая отчетность Заявителя,</w:t>
            </w:r>
          </w:p>
          <w:p w14:paraId="2E056A8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Исполнителя по Пут-опциону (при наличии) и(или) Гаранта (при наличии)</w:t>
            </w:r>
          </w:p>
        </w:tc>
      </w:tr>
      <w:tr w:rsidR="00FB1406" w:rsidRPr="00464433" w14:paraId="16C9A66C" w14:textId="77777777" w:rsidTr="006E0894">
        <w:trPr>
          <w:trHeight w:val="39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8FE5" w14:textId="77777777" w:rsidR="00FB1406" w:rsidRPr="002F4D51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006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отчетность за последние 3 года и на последнюю отчетную дату, в т.ч.: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7DAA" w14:textId="77777777" w:rsidR="00FB1406" w:rsidRPr="00464433" w:rsidRDefault="00FB1406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1406" w:rsidRPr="00464433" w14:paraId="738FD162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318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265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Бухгалтерский баланс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B69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43627824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8E5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959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прибылях и убытках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5AB8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6097A1C4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E11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B57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движении денежных средств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0B8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5ADB3139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BBB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0BD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об изменениях в капитале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30A33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555CD777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4AB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6E1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Расшифровки ко всем статьям финансовой отчетности</w:t>
            </w:r>
            <w:r w:rsidRPr="002F4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(пояснительная записка к финансовой отчетности), карточки счетов и 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оборотно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-сальдовые ведомости по всем счетам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CB0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6C746FAA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C1F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742D" w14:textId="77777777" w:rsidR="00FB1406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Ведомость амортизации основных средств на последнюю отчетную дату</w:t>
            </w:r>
          </w:p>
          <w:p w14:paraId="22ADD2D1" w14:textId="77777777" w:rsidR="00FB1406" w:rsidRDefault="00FB1406" w:rsidP="006E089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17D6822" w14:textId="77777777" w:rsidR="00FB1406" w:rsidRPr="00C32364" w:rsidRDefault="00FB1406" w:rsidP="006E0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0896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FB1406" w:rsidRPr="00464433" w14:paraId="05B8853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AEF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FED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Действующие соглашение (-я) о предоставлении кредитной линии, договора банковского займа (-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договор (-а) финансового лизинга (с приложением графиков)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83A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11337680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6A2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A98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наличии/отсутствии задолженностей из управления государственных доходов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F16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092A7EE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D8E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E06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из обслуживающих банков второго уровня по оборотам, текущим счетам, задолженностей, в т.ч. просроченной (при наличии), картотеки №2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97D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2001454A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2F9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9F7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постановке на учет по уплате налога на добавленную стоимость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B27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0B7692E0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FB5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Контрактная проработанность проекта</w:t>
            </w:r>
          </w:p>
        </w:tc>
      </w:tr>
      <w:tr w:rsidR="00FB1406" w:rsidRPr="00464433" w14:paraId="1893826F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537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0AD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контрактов по закупу сырья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0D4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6388CC98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8D8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4105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Контракты/договора на закуп сырья с крупными поставщиками и (или) договора намерения на закуп сырья (при наличии)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51D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3391CFE6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D2D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347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контрактов, обеспечивающих выручку и сбыт продукции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6ED6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450CC121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815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0DAB" w14:textId="77777777" w:rsidR="00FB1406" w:rsidRPr="00464433" w:rsidRDefault="00FB1406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Контракты/договора на реализацию готовой продукции с крупными поставщиками и (или) договора намерения на сбыт (при наличии)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1BBC" w14:textId="77777777" w:rsidR="00FB1406" w:rsidRPr="002F4D51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3DAEC5C0" w14:textId="77777777" w:rsidTr="006E0894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3E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B8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Технико-коммерческие, ценовые предложения и/или договора намерения на поставку оборудования, приобретаемые в рамках проекта,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1726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копия.</w:t>
            </w:r>
          </w:p>
        </w:tc>
      </w:tr>
      <w:tr w:rsidR="00FB1406" w:rsidRPr="00464433" w14:paraId="1C3F6B29" w14:textId="77777777" w:rsidTr="006E0894">
        <w:trPr>
          <w:trHeight w:val="4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326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F6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 тепло-, электроснабжение, водоснабжение и водоотведение и (или) Технические условия на инженерную инфраструктуру (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1BF5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3F807EC3" w14:textId="77777777" w:rsidTr="006E0894">
        <w:trPr>
          <w:trHeight w:val="16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BF9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AF6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Проекты договоров подряда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коммерческие предложения, а также документы, подтверждающие опыт проведения строительно-монтажных работ на аналогичных или иных объектах (в т.ч. презентация, договора генерального подряда (копии), акты выполненных работ и т.д.)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296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705DFB67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C6F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реализации проекта</w:t>
            </w:r>
          </w:p>
        </w:tc>
      </w:tr>
      <w:tr w:rsidR="00FB1406" w:rsidRPr="00464433" w14:paraId="09381211" w14:textId="77777777" w:rsidTr="006E0894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854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739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и идентифицирующие документы на земельный участок и объекты недвижимости (место реализации проекта)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8B8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3A7CB198" w14:textId="77777777" w:rsidTr="006E0894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BCF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133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государственной регистрации прав на недвижимое имущество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447A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296F191A" w14:textId="77777777" w:rsidTr="006E0894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F3AD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1D6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отсутствии/наличии зарегистрированных обременениях на недвижимое имущество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8F74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FB1406" w:rsidRPr="00464433" w14:paraId="056AFEDF" w14:textId="77777777" w:rsidTr="006E0894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CA9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F6E0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на право частной собственности/долгосрочной аренды на земельный участок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C34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FB1406" w:rsidRPr="00464433" w14:paraId="169661A9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76B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Технико-экономическая проработанность</w:t>
            </w:r>
          </w:p>
        </w:tc>
      </w:tr>
      <w:tr w:rsidR="00FB1406" w:rsidRPr="00464433" w14:paraId="03989B33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3F87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DB2F" w14:textId="77777777" w:rsidR="00FB1406" w:rsidRPr="002F4D51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 с приложением и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нвестиционн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/меморандум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7C4F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448B6229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A55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65E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Финансово-экономическая модель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5010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 Excel</w:t>
            </w:r>
          </w:p>
        </w:tc>
      </w:tr>
      <w:tr w:rsidR="00FB1406" w:rsidRPr="00464433" w14:paraId="78AC532D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8B66" w14:textId="77777777" w:rsidR="00FB1406" w:rsidRPr="002F4D51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8CFE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инвестиционных затрат по основным категориям расходов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A3F2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 Excel</w:t>
            </w:r>
          </w:p>
        </w:tc>
      </w:tr>
      <w:tr w:rsidR="00FB1406" w:rsidRPr="00464433" w14:paraId="6ED3E667" w14:textId="77777777" w:rsidTr="006E0894">
        <w:trPr>
          <w:trHeight w:val="23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E481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E5C8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Заполненный Опросник для проведения ESG </w:t>
            </w:r>
            <w:proofErr w:type="spellStart"/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due</w:t>
            </w:r>
            <w:proofErr w:type="spellEnd"/>
            <w:r w:rsidRPr="004644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D51">
              <w:rPr>
                <w:rFonts w:ascii="Times New Roman" w:eastAsia="Calibri" w:hAnsi="Times New Roman" w:cs="Times New Roman"/>
                <w:sz w:val="24"/>
                <w:szCs w:val="24"/>
              </w:rPr>
              <w:t>diligence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F6FB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FB1406" w:rsidRPr="00464433" w14:paraId="3BB9132A" w14:textId="77777777" w:rsidTr="006E0894">
        <w:trPr>
          <w:trHeight w:val="645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FAEC" w14:textId="77777777" w:rsidR="00FB1406" w:rsidRPr="00464433" w:rsidRDefault="00FB1406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ФПИ оставляет за собой право запросить дополнительные документы для раскрытия полной информации </w:t>
            </w: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Документы, предоставляемые Заявителем, должны быть продублированы в формате PDF</w:t>
            </w:r>
          </w:p>
        </w:tc>
      </w:tr>
    </w:tbl>
    <w:p w14:paraId="46210D85" w14:textId="77777777" w:rsidR="00FB1406" w:rsidRPr="00464433" w:rsidRDefault="00FB1406" w:rsidP="00FB140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2A955F4A" w14:textId="77777777" w:rsidR="003F4E88" w:rsidRPr="00FB1406" w:rsidRDefault="003F4E88" w:rsidP="00FB1406"/>
    <w:sectPr w:rsidR="003F4E88" w:rsidRPr="00FB1406" w:rsidSect="004A5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132"/>
    <w:multiLevelType w:val="hybridMultilevel"/>
    <w:tmpl w:val="AFC6D8E2"/>
    <w:lvl w:ilvl="0" w:tplc="A5B46CBC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216B"/>
    <w:multiLevelType w:val="multilevel"/>
    <w:tmpl w:val="7BAE646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41023E"/>
    <w:multiLevelType w:val="multilevel"/>
    <w:tmpl w:val="E4C88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897091D"/>
    <w:multiLevelType w:val="hybridMultilevel"/>
    <w:tmpl w:val="9BA0C0BC"/>
    <w:lvl w:ilvl="0" w:tplc="8BC0E608">
      <w:start w:val="1"/>
      <w:numFmt w:val="upperRoman"/>
      <w:pStyle w:val="2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38B0"/>
    <w:multiLevelType w:val="multilevel"/>
    <w:tmpl w:val="F2765C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734864"/>
    <w:multiLevelType w:val="multilevel"/>
    <w:tmpl w:val="3E2681C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4"/>
    <w:rsid w:val="00155F18"/>
    <w:rsid w:val="003E0F2F"/>
    <w:rsid w:val="003F4E88"/>
    <w:rsid w:val="004A5734"/>
    <w:rsid w:val="008A05C4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A30"/>
  <w15:chartTrackingRefBased/>
  <w15:docId w15:val="{A6980F34-6AA7-4E39-B32A-D0358E5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734"/>
    <w:pPr>
      <w:spacing w:after="0" w:line="240" w:lineRule="auto"/>
    </w:pPr>
    <w:rPr>
      <w:rFonts w:ascii="Calibri" w:eastAsiaTheme="minorHAnsi" w:hAnsi="Calibri" w:cs="Calibri"/>
      <w:lang w:val="ru-K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й"/>
    <w:basedOn w:val="a0"/>
    <w:next w:val="a0"/>
    <w:autoRedefine/>
    <w:qFormat/>
    <w:rsid w:val="00155F18"/>
    <w:pPr>
      <w:contextualSpacing/>
    </w:pPr>
    <w:rPr>
      <w:rFonts w:eastAsiaTheme="minorEastAsia"/>
      <w:b/>
      <w14:ligatures w14:val="standard"/>
    </w:rPr>
  </w:style>
  <w:style w:type="paragraph" w:customStyle="1" w:styleId="2">
    <w:name w:val="подзаг2"/>
    <w:basedOn w:val="a4"/>
    <w:link w:val="20"/>
    <w:autoRedefine/>
    <w:qFormat/>
    <w:rsid w:val="00155F18"/>
    <w:pPr>
      <w:numPr>
        <w:numId w:val="1"/>
      </w:numPr>
      <w:spacing w:line="360" w:lineRule="auto"/>
      <w:jc w:val="both"/>
    </w:pPr>
    <w:rPr>
      <w:rFonts w:eastAsiaTheme="minorHAnsi"/>
      <w:color w:val="000000"/>
      <w:lang w:eastAsia="ru-RU"/>
      <w14:ligatures w14:val="none"/>
    </w:rPr>
  </w:style>
  <w:style w:type="character" w:customStyle="1" w:styleId="20">
    <w:name w:val="подзаг2 Знак"/>
    <w:basedOn w:val="a1"/>
    <w:link w:val="2"/>
    <w:rsid w:val="00155F18"/>
    <w:rPr>
      <w:rFonts w:ascii="Times New Roman" w:hAnsi="Times New Roman" w:cs="Times New Roman"/>
      <w:b/>
      <w:color w:val="000000"/>
      <w:lang w:eastAsia="ru-RU"/>
    </w:rPr>
  </w:style>
  <w:style w:type="paragraph" w:customStyle="1" w:styleId="3">
    <w:name w:val="подзаг3"/>
    <w:basedOn w:val="2"/>
    <w:link w:val="30"/>
    <w:autoRedefine/>
    <w:qFormat/>
    <w:rsid w:val="00155F18"/>
    <w:pPr>
      <w:numPr>
        <w:numId w:val="2"/>
      </w:numPr>
    </w:pPr>
    <w:rPr>
      <w:b w:val="0"/>
    </w:rPr>
  </w:style>
  <w:style w:type="character" w:customStyle="1" w:styleId="30">
    <w:name w:val="подзаг3 Знак"/>
    <w:basedOn w:val="20"/>
    <w:link w:val="3"/>
    <w:rsid w:val="00155F18"/>
    <w:rPr>
      <w:rFonts w:ascii="Times New Roman" w:hAnsi="Times New Roman" w:cs="Times New Roman"/>
      <w:b w:val="0"/>
      <w:color w:val="000000"/>
      <w:lang w:eastAsia="ru-RU"/>
    </w:rPr>
  </w:style>
  <w:style w:type="paragraph" w:customStyle="1" w:styleId="a">
    <w:name w:val="Заголовок для глав"/>
    <w:basedOn w:val="a0"/>
    <w:next w:val="a0"/>
    <w:link w:val="a5"/>
    <w:autoRedefine/>
    <w:qFormat/>
    <w:rsid w:val="008A05C4"/>
    <w:pPr>
      <w:numPr>
        <w:numId w:val="4"/>
      </w:numPr>
      <w:ind w:hanging="360"/>
      <w:contextualSpacing/>
      <w:jc w:val="both"/>
    </w:pPr>
    <w:rPr>
      <w:rFonts w:eastAsiaTheme="minorEastAsia"/>
      <w:b/>
      <w14:ligatures w14:val="standard"/>
    </w:rPr>
  </w:style>
  <w:style w:type="character" w:customStyle="1" w:styleId="a5">
    <w:name w:val="Заголовок для глав Знак"/>
    <w:basedOn w:val="a1"/>
    <w:link w:val="a"/>
    <w:rsid w:val="008A05C4"/>
    <w:rPr>
      <w:rFonts w:ascii="Times New Roman" w:eastAsiaTheme="minorEastAsia" w:hAnsi="Times New Roman"/>
      <w:b/>
      <w14:ligatures w14:val="standard"/>
    </w:rPr>
  </w:style>
  <w:style w:type="table" w:customStyle="1" w:styleId="1">
    <w:name w:val="Сетка таблицы1"/>
    <w:basedOn w:val="a2"/>
    <w:next w:val="a6"/>
    <w:uiPriority w:val="59"/>
    <w:qFormat/>
    <w:rsid w:val="003E0F2F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3E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Dauletbayeva</dc:creator>
  <cp:keywords/>
  <dc:description/>
  <cp:lastModifiedBy>Aliya Dauletbayeva</cp:lastModifiedBy>
  <cp:revision>2</cp:revision>
  <cp:lastPrinted>2026-01-23T06:52:00Z</cp:lastPrinted>
  <dcterms:created xsi:type="dcterms:W3CDTF">2026-01-23T06:55:00Z</dcterms:created>
  <dcterms:modified xsi:type="dcterms:W3CDTF">2026-01-23T06:55:00Z</dcterms:modified>
</cp:coreProperties>
</file>